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F0273" w14:textId="77777777" w:rsidR="005A3D76" w:rsidRPr="005926DD" w:rsidRDefault="005A3D76" w:rsidP="002C0B79">
      <w:pPr>
        <w:pStyle w:val="Nadpis1"/>
        <w:spacing w:before="0" w:line="240" w:lineRule="auto"/>
        <w:jc w:val="center"/>
        <w:rPr>
          <w:rFonts w:cstheme="majorHAnsi"/>
          <w:color w:val="219CDC" w:themeColor="accent5"/>
          <w:sz w:val="20"/>
          <w:szCs w:val="20"/>
          <w:lang w:val="sk-SK"/>
          <w14:textFill>
            <w14:gradFill>
              <w14:gsLst>
                <w14:gs w14:pos="50000">
                  <w14:schemeClr w14:val="accent5"/>
                </w14:gs>
                <w14:gs w14:pos="0">
                  <w14:schemeClr w14:val="accent1"/>
                </w14:gs>
                <w14:gs w14:pos="100000">
                  <w14:schemeClr w14:val="accent4"/>
                </w14:gs>
              </w14:gsLst>
              <w14:lin w14:ang="0" w14:scaled="0"/>
            </w14:gradFill>
          </w14:textFill>
        </w:rPr>
      </w:pPr>
    </w:p>
    <w:p w14:paraId="7778DD72" w14:textId="4CBF9AF1" w:rsidR="00E8167C" w:rsidRPr="005926DD" w:rsidRDefault="00DB0167" w:rsidP="00E8167C">
      <w:pPr>
        <w:pStyle w:val="Nadpis2"/>
        <w:spacing w:line="240" w:lineRule="auto"/>
        <w:rPr>
          <w:rFonts w:cs="Arial (Headings)"/>
          <w:b/>
          <w:caps/>
          <w:noProof/>
          <w:color w:val="219CDC" w:themeColor="accent5"/>
          <w:sz w:val="40"/>
          <w:szCs w:val="40"/>
          <w:lang w:val="sk-SK"/>
          <w14:textFill>
            <w14:gradFill>
              <w14:gsLst>
                <w14:gs w14:pos="50000">
                  <w14:schemeClr w14:val="accent5"/>
                </w14:gs>
                <w14:gs w14:pos="0">
                  <w14:schemeClr w14:val="accent1"/>
                </w14:gs>
                <w14:gs w14:pos="100000">
                  <w14:schemeClr w14:val="accent4"/>
                </w14:gs>
              </w14:gsLst>
              <w14:lin w14:ang="0" w14:scaled="0"/>
            </w14:gradFill>
          </w14:textFill>
        </w:rPr>
      </w:pPr>
      <w:r w:rsidRPr="005926DD">
        <w:rPr>
          <w:rFonts w:cs="Arial (Headings)"/>
          <w:b/>
          <w:caps/>
          <w:noProof/>
          <w:color w:val="219CDC" w:themeColor="accent5"/>
          <w:sz w:val="40"/>
          <w:szCs w:val="40"/>
          <w:lang w:val="sk-SK"/>
          <w14:textFill>
            <w14:gradFill>
              <w14:gsLst>
                <w14:gs w14:pos="50000">
                  <w14:schemeClr w14:val="accent5"/>
                </w14:gs>
                <w14:gs w14:pos="0">
                  <w14:schemeClr w14:val="accent1"/>
                </w14:gs>
                <w14:gs w14:pos="100000">
                  <w14:schemeClr w14:val="accent4"/>
                </w14:gs>
              </w14:gsLst>
              <w14:lin w14:ang="0" w14:scaled="0"/>
            </w14:gradFill>
          </w14:textFill>
        </w:rPr>
        <w:t>Podmienky a pravidlá súťaže “</w:t>
      </w:r>
      <w:r w:rsidR="00DF186B" w:rsidRPr="00DF186B">
        <w:rPr>
          <w:rFonts w:cs="Arial (Headings)"/>
          <w:b/>
          <w:caps/>
          <w:noProof/>
          <w:color w:val="219CDC" w:themeColor="accent5"/>
          <w:sz w:val="40"/>
          <w:szCs w:val="40"/>
          <w:lang w:val="sk-SK"/>
          <w14:textFill>
            <w14:gradFill>
              <w14:gsLst>
                <w14:gs w14:pos="50000">
                  <w14:schemeClr w14:val="accent5"/>
                </w14:gs>
                <w14:gs w14:pos="0">
                  <w14:schemeClr w14:val="accent1"/>
                </w14:gs>
                <w14:gs w14:pos="100000">
                  <w14:schemeClr w14:val="accent4"/>
                </w14:gs>
              </w14:gsLst>
              <w14:lin w14:ang="0" w14:scaled="0"/>
            </w14:gradFill>
          </w14:textFill>
        </w:rPr>
        <w:t>Poznáte výhody EPS s L-hranou?</w:t>
      </w:r>
      <w:r w:rsidRPr="005926DD">
        <w:rPr>
          <w:rFonts w:cs="Arial (Headings)"/>
          <w:b/>
          <w:caps/>
          <w:noProof/>
          <w:color w:val="219CDC" w:themeColor="accent5"/>
          <w:sz w:val="40"/>
          <w:szCs w:val="40"/>
          <w:lang w:val="sk-SK"/>
          <w14:textFill>
            <w14:gradFill>
              <w14:gsLst>
                <w14:gs w14:pos="50000">
                  <w14:schemeClr w14:val="accent5"/>
                </w14:gs>
                <w14:gs w14:pos="0">
                  <w14:schemeClr w14:val="accent1"/>
                </w14:gs>
                <w14:gs w14:pos="100000">
                  <w14:schemeClr w14:val="accent4"/>
                </w14:gs>
              </w14:gsLst>
              <w14:lin w14:ang="0" w14:scaled="0"/>
            </w14:gradFill>
          </w14:textFill>
        </w:rPr>
        <w:t>”</w:t>
      </w:r>
    </w:p>
    <w:p w14:paraId="5478D099" w14:textId="77777777" w:rsidR="00E8167C" w:rsidRPr="005926DD" w:rsidRDefault="00E8167C" w:rsidP="00E8167C">
      <w:pPr>
        <w:pStyle w:val="Nadpis2"/>
        <w:rPr>
          <w:rFonts w:cs="Arial (Headings)"/>
          <w:b/>
          <w:caps/>
          <w:noProof/>
          <w:color w:val="219CDC" w:themeColor="accent5"/>
          <w:sz w:val="40"/>
          <w:szCs w:val="40"/>
          <w:lang w:val="sk-SK"/>
          <w14:textFill>
            <w14:gradFill>
              <w14:gsLst>
                <w14:gs w14:pos="50000">
                  <w14:schemeClr w14:val="accent5"/>
                </w14:gs>
                <w14:gs w14:pos="0">
                  <w14:schemeClr w14:val="accent1"/>
                </w14:gs>
                <w14:gs w14:pos="100000">
                  <w14:schemeClr w14:val="accent4"/>
                </w14:gs>
              </w14:gsLst>
              <w14:lin w14:ang="0" w14:scaled="0"/>
            </w14:gradFill>
          </w14:textFill>
        </w:rPr>
      </w:pPr>
    </w:p>
    <w:p w14:paraId="254A5E9D" w14:textId="168F2F8B" w:rsidR="00E8167C" w:rsidRPr="005926DD" w:rsidRDefault="003F5203" w:rsidP="00E8167C">
      <w:pPr>
        <w:pStyle w:val="Nadpis2"/>
        <w:rPr>
          <w:lang w:val="sk-SK"/>
        </w:rPr>
      </w:pPr>
      <w:r w:rsidRPr="005926DD">
        <w:rPr>
          <w:lang w:val="sk-SK"/>
        </w:rPr>
        <w:t xml:space="preserve">Spoločnosť Saint-Gobain Construction Products, s.r.o., so sídlom Stará Vajnorská 139, Bratislava 831 04, zapísaná v Obchodnom registri Okresného súdu Bratislava 1, v odd. </w:t>
      </w:r>
      <w:r w:rsidR="005926DD">
        <w:rPr>
          <w:lang w:val="sk-SK"/>
        </w:rPr>
        <w:t>s</w:t>
      </w:r>
      <w:r w:rsidRPr="005926DD">
        <w:rPr>
          <w:lang w:val="sk-SK"/>
        </w:rPr>
        <w:t>ro, vl. č. 8410/B (ďalej „spoločnosť Saint-Gobain“) prostredníctvom svoj</w:t>
      </w:r>
      <w:r w:rsidR="00DF186B">
        <w:rPr>
          <w:lang w:val="sk-SK"/>
        </w:rPr>
        <w:t xml:space="preserve">ho </w:t>
      </w:r>
      <w:r w:rsidRPr="005926DD">
        <w:rPr>
          <w:lang w:val="sk-SK"/>
        </w:rPr>
        <w:t xml:space="preserve">profilu na sociálnej sieti Facebook </w:t>
      </w:r>
      <w:r w:rsidR="00DF186B" w:rsidRPr="00DF186B">
        <w:rPr>
          <w:lang w:val="sk-SK"/>
        </w:rPr>
        <w:t xml:space="preserve">(@isoverslovensko) a Instagram (@isover_sk) organizuje súťaž s názvom “Poznáte výhody EPS s L-hranou?“ </w:t>
      </w:r>
      <w:r w:rsidRPr="005926DD">
        <w:rPr>
          <w:lang w:val="sk-SK"/>
        </w:rPr>
        <w:t>(ďalej len „súťaž“).</w:t>
      </w:r>
      <w:r w:rsidR="00914940" w:rsidRPr="005926DD">
        <w:rPr>
          <w:lang w:val="sk-SK"/>
        </w:rPr>
        <w:t xml:space="preserve"> </w:t>
      </w:r>
    </w:p>
    <w:p w14:paraId="295BCB81" w14:textId="77777777" w:rsidR="00E8167C" w:rsidRPr="005926DD" w:rsidRDefault="00E8167C" w:rsidP="00E8167C">
      <w:pPr>
        <w:pStyle w:val="Nadpis2"/>
        <w:rPr>
          <w:lang w:val="sk-SK"/>
        </w:rPr>
      </w:pPr>
    </w:p>
    <w:p w14:paraId="6CFD4253" w14:textId="77777777" w:rsidR="00E8167C" w:rsidRPr="005926DD" w:rsidRDefault="003F5203" w:rsidP="00E8167C">
      <w:pPr>
        <w:pStyle w:val="Nadpis2"/>
        <w:rPr>
          <w:lang w:val="sk-SK"/>
        </w:rPr>
      </w:pPr>
      <w:r w:rsidRPr="005926DD">
        <w:rPr>
          <w:lang w:val="sk-SK"/>
        </w:rPr>
        <w:t>Účasť v súťaži</w:t>
      </w:r>
    </w:p>
    <w:p w14:paraId="40581002" w14:textId="2024B01B" w:rsidR="00D30771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 xml:space="preserve">Do súťaže bude zaradená každá fyzická osoba, </w:t>
      </w:r>
      <w:r w:rsidR="006E3A0C" w:rsidRPr="006E3A0C">
        <w:rPr>
          <w:lang w:val="sk-SK"/>
        </w:rPr>
        <w:t>, ktorá má účet na sociálnej sieti Facebook alebo Instagram a ktorá počas doby konania súťaže zverejní komentár pod príspevok danej súťaže</w:t>
      </w:r>
      <w:r w:rsidRPr="005926DD">
        <w:rPr>
          <w:lang w:val="sk-SK"/>
        </w:rPr>
        <w:t>.</w:t>
      </w:r>
    </w:p>
    <w:p w14:paraId="7E629FDD" w14:textId="77777777" w:rsidR="00D30771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Zo súťaže sú vylúčené osoby (i) v pracovnom pomere, (ii) inom pracovnoprávnom vzťahu alebo (iii) v obdobnom zmluvnom vzťahu k osobám, ktoré sa podieľajú na organizácií súťaže, a blízke osoby vylúčených osôb.</w:t>
      </w:r>
    </w:p>
    <w:p w14:paraId="58EAB1D6" w14:textId="5A536885" w:rsidR="00D30771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 xml:space="preserve">Súťaž prebieha v termíne od </w:t>
      </w:r>
      <w:r w:rsidR="006E3A0C">
        <w:rPr>
          <w:b/>
          <w:sz w:val="20"/>
        </w:rPr>
        <w:t xml:space="preserve">od </w:t>
      </w:r>
      <w:r w:rsidR="00A522E7">
        <w:rPr>
          <w:b/>
          <w:spacing w:val="-4"/>
          <w:sz w:val="20"/>
        </w:rPr>
        <w:t>4</w:t>
      </w:r>
      <w:r w:rsidR="006E3A0C">
        <w:rPr>
          <w:b/>
          <w:spacing w:val="-4"/>
          <w:sz w:val="20"/>
        </w:rPr>
        <w:t xml:space="preserve">. </w:t>
      </w:r>
      <w:r w:rsidR="006E3A0C">
        <w:rPr>
          <w:b/>
          <w:sz w:val="20"/>
        </w:rPr>
        <w:t>6. 2025 do 1</w:t>
      </w:r>
      <w:r w:rsidR="00A522E7">
        <w:rPr>
          <w:b/>
          <w:sz w:val="20"/>
        </w:rPr>
        <w:t>1</w:t>
      </w:r>
      <w:r w:rsidR="006E3A0C">
        <w:rPr>
          <w:b/>
          <w:sz w:val="20"/>
        </w:rPr>
        <w:t>. 6.</w:t>
      </w:r>
      <w:r w:rsidR="006E3A0C">
        <w:rPr>
          <w:b/>
          <w:spacing w:val="-6"/>
          <w:sz w:val="20"/>
        </w:rPr>
        <w:t xml:space="preserve"> </w:t>
      </w:r>
      <w:r w:rsidR="006E3A0C">
        <w:rPr>
          <w:b/>
          <w:sz w:val="20"/>
        </w:rPr>
        <w:t>2025</w:t>
      </w:r>
      <w:r w:rsidRPr="005926DD">
        <w:rPr>
          <w:lang w:val="sk-SK"/>
        </w:rPr>
        <w:t>.</w:t>
      </w:r>
    </w:p>
    <w:p w14:paraId="642ADFC8" w14:textId="67AD271A" w:rsidR="00D30771" w:rsidRPr="005926DD" w:rsidRDefault="006E3A0C" w:rsidP="00E8167C">
      <w:pPr>
        <w:pStyle w:val="Nadpis2"/>
        <w:numPr>
          <w:ilvl w:val="0"/>
          <w:numId w:val="1"/>
        </w:numPr>
        <w:rPr>
          <w:lang w:val="sk-SK"/>
        </w:rPr>
      </w:pPr>
      <w:r w:rsidRPr="006E3A0C">
        <w:rPr>
          <w:lang w:val="sk-SK"/>
        </w:rPr>
        <w:t>Výherca bude určený najneskôr do 3 dní po skončení doby konania súťaže, a to žrebovaním spomedzi súťažiacich, ktorí uverejnili správnu odpoveď po</w:t>
      </w:r>
      <w:r>
        <w:rPr>
          <w:lang w:val="sk-SK"/>
        </w:rPr>
        <w:t>d</w:t>
      </w:r>
      <w:r w:rsidRPr="006E3A0C">
        <w:rPr>
          <w:lang w:val="sk-SK"/>
        </w:rPr>
        <w:t xml:space="preserve"> súťažný príspevok podľa bodu 1. Celkovo budú vyžrebovaní traja výhercovia</w:t>
      </w:r>
      <w:r w:rsidR="003F5203" w:rsidRPr="005926DD">
        <w:rPr>
          <w:lang w:val="sk-SK"/>
        </w:rPr>
        <w:t>.</w:t>
      </w:r>
    </w:p>
    <w:p w14:paraId="52A4F0F1" w14:textId="7F2CF30F" w:rsidR="00D30771" w:rsidRPr="006E3A0C" w:rsidRDefault="006E3A0C" w:rsidP="006E3A0C">
      <w:pPr>
        <w:pStyle w:val="Nadpis2"/>
        <w:numPr>
          <w:ilvl w:val="0"/>
          <w:numId w:val="1"/>
        </w:numPr>
        <w:rPr>
          <w:lang w:val="sk-SK"/>
        </w:rPr>
      </w:pPr>
      <w:r w:rsidRPr="006E3A0C">
        <w:rPr>
          <w:lang w:val="sk-SK"/>
        </w:rPr>
        <w:t>Užívateľské meno výhercu bude za účelom oznámenia výhry uvedené na oficiálnom profile spoločnosti</w:t>
      </w:r>
      <w:r>
        <w:rPr>
          <w:lang w:val="sk-SK"/>
        </w:rPr>
        <w:t xml:space="preserve"> </w:t>
      </w:r>
      <w:r w:rsidRPr="006E3A0C">
        <w:rPr>
          <w:lang w:val="sk-SK"/>
        </w:rPr>
        <w:t>Saint-Gobain a jeho značky Isover po dobu najdlhšie 60 dní od ukončenia súťaže a každý výherca bude tiež kontaktovaný odpoveďou na jeho komentár.</w:t>
      </w:r>
    </w:p>
    <w:p w14:paraId="0E8D0043" w14:textId="6327D189" w:rsidR="00D30771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 xml:space="preserve">Výherca súťaže sa bude určovať náhodným žrebovaním spomedzi </w:t>
      </w:r>
      <w:r w:rsidR="006E3A0C">
        <w:rPr>
          <w:lang w:val="sk-SK"/>
        </w:rPr>
        <w:t>komentárov pod súťažným príspevkom</w:t>
      </w:r>
      <w:r w:rsidRPr="005926DD">
        <w:rPr>
          <w:lang w:val="sk-SK"/>
        </w:rPr>
        <w:t>.</w:t>
      </w:r>
    </w:p>
    <w:p w14:paraId="3FB57BFB" w14:textId="77777777" w:rsidR="00D30771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Ak sa s výhercom nepodarí skontaktovať ani do 7 dní odo dňa oznámenia výhry, jeho nárok na získanie výhry zaniká a spoločnosť Saint-Gobain je oprávnená určiť iného výhercu.</w:t>
      </w:r>
    </w:p>
    <w:p w14:paraId="460C2418" w14:textId="77777777" w:rsidR="00D30771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Výherca získa vecné ceny spoločnosti Saint-Gobain.</w:t>
      </w:r>
    </w:p>
    <w:p w14:paraId="5C8552D3" w14:textId="77777777" w:rsidR="00D30771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Výhra bude odoslaná na adresu určenú výhercu, a to do 30 dní odo dňa poskytnutia údajov: meno, adresa, telefónne číslo.</w:t>
      </w:r>
    </w:p>
    <w:p w14:paraId="187E3E44" w14:textId="77777777" w:rsidR="006B6CF4" w:rsidRPr="005926DD" w:rsidRDefault="003F5203" w:rsidP="00E8167C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Výherca nie je oprávnený požadovať miesto výhry peňažné či akékoľvek iné plnenie. Výhra je neprenosná, ak sa výherca nedohodne so spoločnosťou Saint-Gobain inak.</w:t>
      </w:r>
    </w:p>
    <w:p w14:paraId="58D17F9C" w14:textId="77777777" w:rsidR="005926DD" w:rsidRPr="005926DD" w:rsidRDefault="005926DD" w:rsidP="005926DD">
      <w:pPr>
        <w:pStyle w:val="Nadpis2"/>
        <w:rPr>
          <w:lang w:val="sk-SK"/>
        </w:rPr>
      </w:pPr>
    </w:p>
    <w:p w14:paraId="0877A004" w14:textId="4DD3FE59" w:rsidR="006B6CF4" w:rsidRPr="005926DD" w:rsidRDefault="003F5203" w:rsidP="005926DD">
      <w:pPr>
        <w:pStyle w:val="Nadpis2"/>
        <w:rPr>
          <w:lang w:val="sk-SK"/>
        </w:rPr>
      </w:pPr>
      <w:r w:rsidRPr="005926DD">
        <w:rPr>
          <w:lang w:val="sk-SK"/>
        </w:rPr>
        <w:t xml:space="preserve">Spracúvanie osobných údajov </w:t>
      </w:r>
    </w:p>
    <w:p w14:paraId="4F2C2E4A" w14:textId="77777777" w:rsidR="009B780B" w:rsidRDefault="003F5203" w:rsidP="006B6CF4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Súťažiaci berie na vedomie, že jeho osobné údaje budú spoločnosťou Saint-Gobain ako prevádzkovateľom spracúvané na účel prevádzkovania</w:t>
      </w:r>
      <w:r w:rsidR="005926DD" w:rsidRPr="005926DD">
        <w:rPr>
          <w:lang w:val="sk-SK"/>
        </w:rPr>
        <w:t xml:space="preserve"> </w:t>
      </w:r>
      <w:r w:rsidRPr="005926DD">
        <w:rPr>
          <w:lang w:val="sk-SK"/>
        </w:rPr>
        <w:t>súťaže a oznámenia výhry podľa bodu 5. Osobné údaje vo vyššie uvedenom rozsahu budú spracúvané na základe článku 6 písm. b) Nariadenia Európskeho Parlamentu a Rady (EÚ) 2016/679 o ochrane fyzických osôb pri spracúvaní osobných údajov a o voľnom pohybe takýchto údajov, ktorým sa ruší smernica 95/46/ES (všeobecné nariadenie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o</w:t>
      </w:r>
      <w:r w:rsidR="009B780B">
        <w:rPr>
          <w:lang w:val="sk-SK"/>
        </w:rPr>
        <w:t xml:space="preserve"> </w:t>
      </w:r>
      <w:r w:rsidRPr="005926DD">
        <w:rPr>
          <w:lang w:val="sk-SK"/>
        </w:rPr>
        <w:t>ochrane údajov)(ďalej len „GDPR“).</w:t>
      </w:r>
    </w:p>
    <w:p w14:paraId="202C92AC" w14:textId="12286345" w:rsidR="00FC6E4D" w:rsidRDefault="003F5203" w:rsidP="006B6CF4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lastRenderedPageBreak/>
        <w:t>Práva na použitie: Organizátor súťaže, Saint-Gobain Slovensko, si vyhradzuje právo</w:t>
      </w:r>
      <w:r w:rsidR="00F70F7A">
        <w:rPr>
          <w:lang w:val="sk-SK"/>
        </w:rPr>
        <w:t xml:space="preserve"> na použitie</w:t>
      </w:r>
      <w:r w:rsidRPr="005926DD">
        <w:rPr>
          <w:lang w:val="sk-SK"/>
        </w:rPr>
        <w:t xml:space="preserve"> zaslaných </w:t>
      </w:r>
      <w:r w:rsidR="00304E45">
        <w:rPr>
          <w:lang w:val="sk-SK"/>
        </w:rPr>
        <w:t>údajov</w:t>
      </w:r>
      <w:r w:rsidRPr="005926DD">
        <w:rPr>
          <w:lang w:val="sk-SK"/>
        </w:rPr>
        <w:t xml:space="preserve"> na marketingové účely</w:t>
      </w:r>
      <w:r w:rsidR="00304E45">
        <w:rPr>
          <w:lang w:val="sk-SK"/>
        </w:rPr>
        <w:t>.</w:t>
      </w:r>
      <w:r w:rsidRPr="005926DD">
        <w:rPr>
          <w:lang w:val="sk-SK"/>
        </w:rPr>
        <w:t xml:space="preserve"> Výherca berie na vedomie, že v prípade výhry bude za účelom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poskytnutia výhry potrebné prevádzkovateľovi poskytnúť ďalšie osobné údaje. Poskytnutie týchto osobných údajov je zmluvnou požiadavkou; ak by neboli poskytnuté, nebolo by možné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zabezpečiť riadny priebeh súťaže a výhru doručiť výhercovi. Osobné údaje súťažiacich, ktorí nevyhrali, budú po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skončení súťaže uchovávané len do doby poskytnutia výhry.</w:t>
      </w:r>
    </w:p>
    <w:p w14:paraId="2288DB61" w14:textId="77777777" w:rsidR="00EA77AC" w:rsidRDefault="00EA77AC" w:rsidP="00EA77AC">
      <w:pPr>
        <w:pStyle w:val="Nadpis2"/>
        <w:rPr>
          <w:lang w:val="sk-SK"/>
        </w:rPr>
      </w:pPr>
    </w:p>
    <w:p w14:paraId="0F762AD9" w14:textId="77777777" w:rsidR="00EA77AC" w:rsidRDefault="00EA77AC" w:rsidP="00EA77AC">
      <w:pPr>
        <w:pStyle w:val="Nadpis2"/>
        <w:rPr>
          <w:lang w:val="sk-SK"/>
        </w:rPr>
      </w:pPr>
    </w:p>
    <w:p w14:paraId="68C9ECEB" w14:textId="77777777" w:rsidR="00EA77AC" w:rsidRDefault="00EA77AC" w:rsidP="00EA77AC">
      <w:pPr>
        <w:pStyle w:val="Nadpis2"/>
        <w:rPr>
          <w:lang w:val="sk-SK"/>
        </w:rPr>
      </w:pPr>
    </w:p>
    <w:p w14:paraId="4AE99800" w14:textId="4356821A" w:rsidR="00FC6E4D" w:rsidRDefault="003F5203" w:rsidP="00EA77AC">
      <w:pPr>
        <w:pStyle w:val="Nadpis2"/>
        <w:rPr>
          <w:lang w:val="sk-SK"/>
        </w:rPr>
      </w:pPr>
      <w:r w:rsidRPr="005926DD">
        <w:rPr>
          <w:lang w:val="sk-SK"/>
        </w:rPr>
        <w:t>Záverečné ustanovenia</w:t>
      </w:r>
      <w:r w:rsidR="00FE3617" w:rsidRPr="005926DD">
        <w:rPr>
          <w:lang w:val="sk-SK"/>
        </w:rPr>
        <w:t xml:space="preserve"> </w:t>
      </w:r>
    </w:p>
    <w:p w14:paraId="10A09453" w14:textId="77777777" w:rsidR="00F70F7A" w:rsidRDefault="003F5203" w:rsidP="00FC6E4D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Spoločnosť Saint-Gobain je oprávnená podmienky súťaže zmeniť zo závažných dôvodov, a to aj v priebehu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samotnej súťaže.</w:t>
      </w:r>
    </w:p>
    <w:p w14:paraId="70F3AA1B" w14:textId="6361EC19" w:rsidR="00F70F7A" w:rsidRDefault="003F5203" w:rsidP="00FC6E4D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Prevádzkovateľovi sociálnej siete Facebook</w:t>
      </w:r>
      <w:r w:rsidR="006E3A0C">
        <w:rPr>
          <w:lang w:val="sk-SK"/>
        </w:rPr>
        <w:t xml:space="preserve"> alebo Instagram</w:t>
      </w:r>
      <w:r w:rsidRPr="005926DD">
        <w:rPr>
          <w:lang w:val="sk-SK"/>
        </w:rPr>
        <w:t xml:space="preserve"> nevznikajú žiadne záväzky vyplývajúce z účasti súťažiach v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súťaži. Táto súťaž nie je žiadnym spôsobom sponzorovaná, odobrená, spravovaná prevádzkovateľom sociálnej siete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Facebook</w:t>
      </w:r>
      <w:r w:rsidR="006E3A0C">
        <w:rPr>
          <w:lang w:val="sk-SK"/>
        </w:rPr>
        <w:t xml:space="preserve"> alebo Instagram</w:t>
      </w:r>
      <w:r w:rsidR="00F70F7A">
        <w:rPr>
          <w:lang w:val="sk-SK"/>
        </w:rPr>
        <w:t>.</w:t>
      </w:r>
    </w:p>
    <w:p w14:paraId="02ABD2FA" w14:textId="1CACDB6E" w:rsidR="003F5203" w:rsidRPr="005926DD" w:rsidRDefault="003F5203" w:rsidP="00FC6E4D">
      <w:pPr>
        <w:pStyle w:val="Nadpis2"/>
        <w:numPr>
          <w:ilvl w:val="0"/>
          <w:numId w:val="1"/>
        </w:numPr>
        <w:rPr>
          <w:lang w:val="sk-SK"/>
        </w:rPr>
      </w:pPr>
      <w:r w:rsidRPr="005926DD">
        <w:rPr>
          <w:lang w:val="sk-SK"/>
        </w:rPr>
        <w:t>Súťažiaci má právo obrátiť sa s cieľom ochrany svojich spotrebiteľských práv na subjekt alternatívneho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riešenia sporov v súlade so zákonom č. 391/2015 Z. z. o alternatívnom riešení spotrebiteľských sporov v znení</w:t>
      </w:r>
      <w:r w:rsidR="00FE3617" w:rsidRPr="005926DD">
        <w:rPr>
          <w:lang w:val="sk-SK"/>
        </w:rPr>
        <w:t xml:space="preserve"> </w:t>
      </w:r>
      <w:r w:rsidRPr="005926DD">
        <w:rPr>
          <w:lang w:val="sk-SK"/>
        </w:rPr>
        <w:t>neskorších predpisov.</w:t>
      </w:r>
    </w:p>
    <w:sectPr w:rsidR="003F5203" w:rsidRPr="005926DD" w:rsidSect="00AE5CD9">
      <w:headerReference w:type="default" r:id="rId11"/>
      <w:footerReference w:type="default" r:id="rId12"/>
      <w:headerReference w:type="first" r:id="rId13"/>
      <w:pgSz w:w="11906" w:h="16838" w:code="9"/>
      <w:pgMar w:top="2268" w:right="1276" w:bottom="1134" w:left="1134" w:header="56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9DE81" w14:textId="77777777" w:rsidR="0025642F" w:rsidRDefault="0025642F" w:rsidP="000D2398">
      <w:pPr>
        <w:spacing w:after="0" w:line="240" w:lineRule="auto"/>
      </w:pPr>
      <w:r>
        <w:separator/>
      </w:r>
    </w:p>
  </w:endnote>
  <w:endnote w:type="continuationSeparator" w:id="0">
    <w:p w14:paraId="17584119" w14:textId="77777777" w:rsidR="0025642F" w:rsidRDefault="0025642F" w:rsidP="000D2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(Headings)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05287" w14:textId="1BFDFB9C" w:rsidR="005A3D76" w:rsidRPr="006C1100" w:rsidRDefault="005A3D76" w:rsidP="00941884">
    <w:pPr>
      <w:pStyle w:val="Nadpis2"/>
      <w:spacing w:line="240" w:lineRule="auto"/>
      <w:jc w:val="center"/>
      <w:rPr>
        <w:b/>
        <w:bCs/>
        <w:noProof/>
        <w:sz w:val="16"/>
        <w:szCs w:val="20"/>
        <w:lang w:val="fr-FR"/>
      </w:rPr>
    </w:pPr>
    <w:bookmarkStart w:id="0" w:name="_Hlk142042876"/>
    <w:bookmarkStart w:id="1" w:name="_Hlk142042877"/>
    <w:r w:rsidRPr="006C1100">
      <w:rPr>
        <w:b/>
        <w:bCs/>
        <w:noProof/>
        <w:sz w:val="16"/>
        <w:szCs w:val="20"/>
        <w:lang w:val="fr-FR"/>
      </w:rPr>
      <w:t xml:space="preserve">Saint-Gobain • </w:t>
    </w:r>
    <w:r w:rsidR="00AF28CC">
      <w:rPr>
        <w:b/>
        <w:bCs/>
        <w:noProof/>
        <w:sz w:val="16"/>
        <w:szCs w:val="20"/>
        <w:lang w:val="fr-FR"/>
      </w:rPr>
      <w:t>Stará Vajnorská 139</w:t>
    </w:r>
    <w:r w:rsidRPr="006C1100">
      <w:rPr>
        <w:b/>
        <w:bCs/>
        <w:noProof/>
        <w:sz w:val="16"/>
        <w:szCs w:val="20"/>
        <w:lang w:val="fr-FR"/>
      </w:rPr>
      <w:t xml:space="preserve"> • </w:t>
    </w:r>
    <w:r w:rsidR="00526145">
      <w:rPr>
        <w:b/>
        <w:bCs/>
        <w:noProof/>
        <w:sz w:val="16"/>
        <w:szCs w:val="20"/>
        <w:lang w:val="fr-FR"/>
      </w:rPr>
      <w:t>831 04</w:t>
    </w:r>
    <w:r w:rsidRPr="006C1100">
      <w:rPr>
        <w:b/>
        <w:bCs/>
        <w:noProof/>
        <w:sz w:val="16"/>
        <w:szCs w:val="20"/>
        <w:lang w:val="fr-FR"/>
      </w:rPr>
      <w:t xml:space="preserve"> </w:t>
    </w:r>
    <w:r w:rsidR="00526145">
      <w:rPr>
        <w:b/>
        <w:bCs/>
        <w:noProof/>
        <w:sz w:val="16"/>
        <w:szCs w:val="20"/>
        <w:lang w:val="fr-FR"/>
      </w:rPr>
      <w:t>Bratislava</w:t>
    </w:r>
    <w:r w:rsidRPr="006C1100">
      <w:rPr>
        <w:b/>
        <w:bCs/>
        <w:noProof/>
        <w:sz w:val="16"/>
        <w:szCs w:val="20"/>
        <w:lang w:val="fr-FR"/>
      </w:rPr>
      <w:t xml:space="preserve"> • </w:t>
    </w:r>
    <w:r w:rsidR="00526145">
      <w:rPr>
        <w:b/>
        <w:bCs/>
        <w:noProof/>
        <w:sz w:val="16"/>
        <w:szCs w:val="20"/>
        <w:lang w:val="fr-FR"/>
      </w:rPr>
      <w:t>Slovensko</w:t>
    </w:r>
    <w:r w:rsidRPr="006C1100">
      <w:rPr>
        <w:b/>
        <w:bCs/>
        <w:noProof/>
        <w:sz w:val="16"/>
        <w:szCs w:val="20"/>
        <w:lang w:val="fr-FR"/>
      </w:rPr>
      <w:t xml:space="preserve"> • T</w:t>
    </w:r>
    <w:r w:rsidR="00526145">
      <w:rPr>
        <w:b/>
        <w:bCs/>
        <w:noProof/>
        <w:sz w:val="16"/>
        <w:szCs w:val="20"/>
        <w:lang w:val="fr-FR"/>
      </w:rPr>
      <w:t>e</w:t>
    </w:r>
    <w:r w:rsidRPr="006C1100">
      <w:rPr>
        <w:b/>
        <w:bCs/>
        <w:noProof/>
        <w:sz w:val="16"/>
        <w:szCs w:val="20"/>
        <w:lang w:val="fr-FR"/>
      </w:rPr>
      <w:t xml:space="preserve">l. </w:t>
    </w:r>
    <w:r w:rsidR="00526145">
      <w:rPr>
        <w:b/>
        <w:bCs/>
        <w:noProof/>
        <w:sz w:val="16"/>
        <w:szCs w:val="20"/>
        <w:lang w:val="fr-FR"/>
      </w:rPr>
      <w:t>0800 139 139</w:t>
    </w:r>
    <w:r w:rsidRPr="006C1100">
      <w:rPr>
        <w:b/>
        <w:bCs/>
        <w:noProof/>
        <w:sz w:val="16"/>
        <w:szCs w:val="20"/>
        <w:lang w:val="fr-FR"/>
      </w:rPr>
      <w:t xml:space="preserve"> • www.saint-gobain.</w:t>
    </w:r>
    <w:bookmarkEnd w:id="0"/>
    <w:bookmarkEnd w:id="1"/>
    <w:r w:rsidR="00526145">
      <w:rPr>
        <w:b/>
        <w:bCs/>
        <w:noProof/>
        <w:sz w:val="16"/>
        <w:szCs w:val="20"/>
        <w:lang w:val="fr-FR"/>
      </w:rPr>
      <w:t>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F1A65" w14:textId="77777777" w:rsidR="0025642F" w:rsidRDefault="0025642F" w:rsidP="000D2398">
      <w:pPr>
        <w:spacing w:after="0" w:line="240" w:lineRule="auto"/>
      </w:pPr>
      <w:r>
        <w:separator/>
      </w:r>
    </w:p>
  </w:footnote>
  <w:footnote w:type="continuationSeparator" w:id="0">
    <w:p w14:paraId="17E45592" w14:textId="77777777" w:rsidR="0025642F" w:rsidRDefault="0025642F" w:rsidP="000D2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720D2" w14:textId="4E72AE6E" w:rsidR="006B5242" w:rsidRPr="00645F0D" w:rsidRDefault="005A3D76" w:rsidP="00D957D1">
    <w:pPr>
      <w:pStyle w:val="Hlavika"/>
      <w:tabs>
        <w:tab w:val="clear" w:pos="4680"/>
        <w:tab w:val="clear" w:pos="9360"/>
        <w:tab w:val="left" w:pos="5745"/>
      </w:tabs>
      <w:ind w:left="-567"/>
      <w:rPr>
        <w:b/>
        <w:bCs/>
        <w:noProof/>
        <w:sz w:val="28"/>
        <w:szCs w:val="28"/>
        <w:lang w:val="en-GB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</w:pPr>
    <w:r w:rsidRPr="00645F0D">
      <w:rPr>
        <w:b/>
        <w:bCs/>
        <w:noProof/>
        <w:color w:val="17428C" w:themeColor="accent1"/>
        <w:sz w:val="40"/>
        <w:szCs w:val="40"/>
        <w:lang w:val="en-GB"/>
      </w:rPr>
      <w:drawing>
        <wp:anchor distT="0" distB="0" distL="114300" distR="114300" simplePos="0" relativeHeight="251666432" behindDoc="0" locked="0" layoutInCell="1" allowOverlap="1" wp14:anchorId="362F3C16" wp14:editId="6E8299DA">
          <wp:simplePos x="0" y="0"/>
          <wp:positionH relativeFrom="column">
            <wp:posOffset>4319743</wp:posOffset>
          </wp:positionH>
          <wp:positionV relativeFrom="paragraph">
            <wp:posOffset>150318</wp:posOffset>
          </wp:positionV>
          <wp:extent cx="1687830" cy="704215"/>
          <wp:effectExtent l="0" t="0" r="7620" b="635"/>
          <wp:wrapNone/>
          <wp:docPr id="755820176" name="Picture 755820176" descr="A logo with a city silhouett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820163" name="Picture 755820163" descr="A logo with a city silhouette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75D84" w:rsidRPr="00645F0D">
      <w:rPr>
        <w:b/>
        <w:bCs/>
        <w:noProof/>
        <w:sz w:val="28"/>
        <w:szCs w:val="28"/>
        <w:lang w:val="en-GB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082D494" wp14:editId="3F068950">
              <wp:simplePos x="0" y="0"/>
              <wp:positionH relativeFrom="page">
                <wp:align>left</wp:align>
              </wp:positionH>
              <wp:positionV relativeFrom="paragraph">
                <wp:posOffset>-361950</wp:posOffset>
              </wp:positionV>
              <wp:extent cx="7559675" cy="10194554"/>
              <wp:effectExtent l="0" t="0" r="3175" b="0"/>
              <wp:wrapNone/>
              <wp:docPr id="755820165" name="Freeform: 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0194554"/>
                      </a:xfrm>
                      <a:custGeom>
                        <a:avLst/>
                        <a:gdLst>
                          <a:gd name="connsiteX0" fmla="*/ 215837 w 7559675"/>
                          <a:gd name="connsiteY0" fmla="*/ 1488141 h 10194554"/>
                          <a:gd name="connsiteX1" fmla="*/ 215837 w 7559675"/>
                          <a:gd name="connsiteY1" fmla="*/ 10152448 h 10194554"/>
                          <a:gd name="connsiteX2" fmla="*/ 0 w 7559675"/>
                          <a:gd name="connsiteY2" fmla="*/ 10194554 h 10194554"/>
                          <a:gd name="connsiteX3" fmla="*/ 0 w 7559675"/>
                          <a:gd name="connsiteY3" fmla="*/ 1603031 h 10194554"/>
                          <a:gd name="connsiteX4" fmla="*/ 0 w 7559675"/>
                          <a:gd name="connsiteY4" fmla="*/ 0 h 10194554"/>
                          <a:gd name="connsiteX5" fmla="*/ 7559675 w 7559675"/>
                          <a:gd name="connsiteY5" fmla="*/ 0 h 10194554"/>
                          <a:gd name="connsiteX6" fmla="*/ 7559675 w 7559675"/>
                          <a:gd name="connsiteY6" fmla="*/ 8719795 h 10194554"/>
                          <a:gd name="connsiteX7" fmla="*/ 7343837 w 7559675"/>
                          <a:gd name="connsiteY7" fmla="*/ 8761901 h 10194554"/>
                          <a:gd name="connsiteX8" fmla="*/ 7343837 w 7559675"/>
                          <a:gd name="connsiteY8" fmla="*/ 215906 h 10194554"/>
                          <a:gd name="connsiteX9" fmla="*/ 2605910 w 7559675"/>
                          <a:gd name="connsiteY9" fmla="*/ 215906 h 10194554"/>
                          <a:gd name="connsiteX10" fmla="*/ 3008625 w 7559675"/>
                          <a:gd name="connsiteY10" fmla="*/ 1541 h 10194554"/>
                          <a:gd name="connsiteX11" fmla="*/ 0 w 7559675"/>
                          <a:gd name="connsiteY11" fmla="*/ 1541 h 10194554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</a:cxnLst>
                        <a:rect l="l" t="t" r="r" b="b"/>
                        <a:pathLst>
                          <a:path w="7559675" h="10194554">
                            <a:moveTo>
                              <a:pt x="215837" y="1488141"/>
                            </a:moveTo>
                            <a:lnTo>
                              <a:pt x="215837" y="10152448"/>
                            </a:lnTo>
                            <a:lnTo>
                              <a:pt x="0" y="10194554"/>
                            </a:lnTo>
                            <a:lnTo>
                              <a:pt x="0" y="1603031"/>
                            </a:lnTo>
                            <a:close/>
                            <a:moveTo>
                              <a:pt x="0" y="0"/>
                            </a:moveTo>
                            <a:lnTo>
                              <a:pt x="7559675" y="0"/>
                            </a:lnTo>
                            <a:lnTo>
                              <a:pt x="7559675" y="8719795"/>
                            </a:lnTo>
                            <a:lnTo>
                              <a:pt x="7343837" y="8761901"/>
                            </a:lnTo>
                            <a:lnTo>
                              <a:pt x="7343837" y="215906"/>
                            </a:lnTo>
                            <a:lnTo>
                              <a:pt x="2605910" y="215906"/>
                            </a:lnTo>
                            <a:lnTo>
                              <a:pt x="3008625" y="1541"/>
                            </a:lnTo>
                            <a:lnTo>
                              <a:pt x="0" y="1541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4"/>
                          </a:gs>
                          <a:gs pos="50000">
                            <a:schemeClr val="accent5"/>
                          </a:gs>
                          <a:gs pos="100000">
                            <a:schemeClr val="accent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wrap="square" rtlCol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A36C69" id="Freeform: Shape 1" o:spid="_x0000_s1026" style="position:absolute;margin-left:0;margin-top:-28.5pt;width:595.25pt;height:802.7pt;z-index:251670528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coordsize="7559675,10194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" path="m215837,1488141r,8664307l,10194554,,1603031,215837,1488141xm,l7559675,r,8719795l7343837,8761901r,-8545995l2605910,215906,3008625,1541,,1541,,xe" fillcolor="#67b9b0 [3207]" stroked="f" strokeweight="1pt">
              <v:fill color2="#17428c [3204]" rotate="t" angle="90" colors="0 #67b9b0;.5 #219cdc;1 #17428c" focus="100%" type="gradient"/>
              <v:stroke joinstyle="miter"/>
              <v:path arrowok="t" o:connecttype="custom" o:connectlocs="215837,1488141;215837,10152448;0,10194554;0,1603031;0,0;7559675,0;7559675,8719795;7343837,8761901;7343837,215906;2605910,215906;3008625,1541;0,1541" o:connectangles="0,0,0,0,0,0,0,0,0,0,0,0"/>
              <w10:wrap anchorx="page"/>
            </v:shape>
          </w:pict>
        </mc:Fallback>
      </mc:AlternateContent>
    </w:r>
    <w:r w:rsidR="007B3E5E">
      <w:rPr>
        <w:b/>
        <w:bCs/>
        <w:noProof/>
        <w:sz w:val="28"/>
        <w:szCs w:val="28"/>
        <w:lang w:val="en-GB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  <w:t>PRAVIDLÁ</w:t>
    </w:r>
  </w:p>
  <w:p w14:paraId="758EEAC6" w14:textId="1EDCD049" w:rsidR="00D957D1" w:rsidRPr="00645F0D" w:rsidRDefault="007B3E5E" w:rsidP="00D957D1">
    <w:pPr>
      <w:pStyle w:val="Hlavika"/>
      <w:tabs>
        <w:tab w:val="clear" w:pos="4680"/>
        <w:tab w:val="clear" w:pos="9360"/>
        <w:tab w:val="left" w:pos="5745"/>
      </w:tabs>
      <w:ind w:left="-567"/>
      <w:rPr>
        <w:b/>
        <w:bCs/>
        <w:noProof/>
        <w:sz w:val="28"/>
        <w:szCs w:val="28"/>
        <w:lang w:val="en-GB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</w:pPr>
    <w:r>
      <w:rPr>
        <w:b/>
        <w:bCs/>
        <w:noProof/>
        <w:sz w:val="28"/>
        <w:szCs w:val="28"/>
        <w:lang w:val="en-GB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  <w:t>SÚŤAŽE</w:t>
    </w:r>
  </w:p>
  <w:p w14:paraId="7475479D" w14:textId="613483B7" w:rsidR="006B5242" w:rsidRPr="00645F0D" w:rsidRDefault="006E3A0C" w:rsidP="006B5242">
    <w:pPr>
      <w:pStyle w:val="Hlavika"/>
      <w:ind w:left="-567"/>
      <w:rPr>
        <w:lang w:val="en-GB"/>
      </w:rPr>
    </w:pPr>
    <w:r>
      <w:rPr>
        <w:color w:val="17428C" w:themeColor="accent1"/>
        <w:sz w:val="24"/>
        <w:szCs w:val="24"/>
        <w:lang w:val="en-GB"/>
      </w:rPr>
      <w:t>Jún</w:t>
    </w:r>
    <w:r w:rsidR="006B5242" w:rsidRPr="00645F0D">
      <w:rPr>
        <w:color w:val="17428C" w:themeColor="accent1"/>
        <w:sz w:val="24"/>
        <w:szCs w:val="24"/>
        <w:lang w:val="en-GB"/>
      </w:rPr>
      <w:t xml:space="preserve"> </w:t>
    </w:r>
    <w:r w:rsidR="007B3E5E">
      <w:rPr>
        <w:color w:val="17428C" w:themeColor="accent1"/>
        <w:sz w:val="24"/>
        <w:szCs w:val="24"/>
        <w:lang w:val="en-GB"/>
      </w:rPr>
      <w:t>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41491" w14:textId="601D399D" w:rsidR="00D135D6" w:rsidRPr="00904F34" w:rsidRDefault="003E687E" w:rsidP="00E319CA">
    <w:pPr>
      <w:pStyle w:val="Hlavika"/>
      <w:tabs>
        <w:tab w:val="clear" w:pos="4680"/>
        <w:tab w:val="clear" w:pos="9360"/>
        <w:tab w:val="left" w:pos="5745"/>
      </w:tabs>
      <w:ind w:left="-567"/>
      <w:rPr>
        <w:b/>
        <w:bCs/>
        <w:noProof/>
        <w:sz w:val="28"/>
        <w:szCs w:val="28"/>
        <w:lang w:val="fr-FR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2336" behindDoc="0" locked="0" layoutInCell="1" allowOverlap="1" wp14:anchorId="31D5FF31" wp14:editId="40ED085E">
          <wp:simplePos x="0" y="0"/>
          <wp:positionH relativeFrom="column">
            <wp:posOffset>4303172</wp:posOffset>
          </wp:positionH>
          <wp:positionV relativeFrom="paragraph">
            <wp:posOffset>150594</wp:posOffset>
          </wp:positionV>
          <wp:extent cx="1687830" cy="704215"/>
          <wp:effectExtent l="0" t="0" r="7620" b="635"/>
          <wp:wrapNone/>
          <wp:docPr id="755820177" name="Picture 755820177" descr="A logo with a city silhouett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820081" name="Picture 755820081" descr="A logo with a city silhouette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F2B82" w:rsidRPr="006F2B82">
      <w:rPr>
        <w:b/>
        <w:bCs/>
        <w:noProof/>
        <w:sz w:val="28"/>
        <w:szCs w:val="28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9556025" wp14:editId="5C3816B2">
              <wp:simplePos x="0" y="0"/>
              <wp:positionH relativeFrom="page">
                <wp:align>left</wp:align>
              </wp:positionH>
              <wp:positionV relativeFrom="paragraph">
                <wp:posOffset>-361950</wp:posOffset>
              </wp:positionV>
              <wp:extent cx="7559675" cy="10194554"/>
              <wp:effectExtent l="0" t="0" r="3175" b="0"/>
              <wp:wrapNone/>
              <wp:docPr id="2" name="Freeform: Shape 1">
                <a:extLst xmlns:a="http://schemas.openxmlformats.org/drawingml/2006/main">
                  <a:ext uri="{FF2B5EF4-FFF2-40B4-BE49-F238E27FC236}">
                    <a16:creationId xmlns:a16="http://schemas.microsoft.com/office/drawing/2014/main" id="{2DE0B375-9CF8-FEE5-7466-F54F61ED7CA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0194554"/>
                      </a:xfrm>
                      <a:custGeom>
                        <a:avLst/>
                        <a:gdLst>
                          <a:gd name="connsiteX0" fmla="*/ 215837 w 7559675"/>
                          <a:gd name="connsiteY0" fmla="*/ 1488141 h 10194554"/>
                          <a:gd name="connsiteX1" fmla="*/ 215837 w 7559675"/>
                          <a:gd name="connsiteY1" fmla="*/ 10152448 h 10194554"/>
                          <a:gd name="connsiteX2" fmla="*/ 0 w 7559675"/>
                          <a:gd name="connsiteY2" fmla="*/ 10194554 h 10194554"/>
                          <a:gd name="connsiteX3" fmla="*/ 0 w 7559675"/>
                          <a:gd name="connsiteY3" fmla="*/ 1603031 h 10194554"/>
                          <a:gd name="connsiteX4" fmla="*/ 0 w 7559675"/>
                          <a:gd name="connsiteY4" fmla="*/ 0 h 10194554"/>
                          <a:gd name="connsiteX5" fmla="*/ 7559675 w 7559675"/>
                          <a:gd name="connsiteY5" fmla="*/ 0 h 10194554"/>
                          <a:gd name="connsiteX6" fmla="*/ 7559675 w 7559675"/>
                          <a:gd name="connsiteY6" fmla="*/ 8719795 h 10194554"/>
                          <a:gd name="connsiteX7" fmla="*/ 7343837 w 7559675"/>
                          <a:gd name="connsiteY7" fmla="*/ 8761901 h 10194554"/>
                          <a:gd name="connsiteX8" fmla="*/ 7343837 w 7559675"/>
                          <a:gd name="connsiteY8" fmla="*/ 215906 h 10194554"/>
                          <a:gd name="connsiteX9" fmla="*/ 2605910 w 7559675"/>
                          <a:gd name="connsiteY9" fmla="*/ 215906 h 10194554"/>
                          <a:gd name="connsiteX10" fmla="*/ 3008625 w 7559675"/>
                          <a:gd name="connsiteY10" fmla="*/ 1541 h 10194554"/>
                          <a:gd name="connsiteX11" fmla="*/ 0 w 7559675"/>
                          <a:gd name="connsiteY11" fmla="*/ 1541 h 10194554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</a:cxnLst>
                        <a:rect l="l" t="t" r="r" b="b"/>
                        <a:pathLst>
                          <a:path w="7559675" h="10194554">
                            <a:moveTo>
                              <a:pt x="215837" y="1488141"/>
                            </a:moveTo>
                            <a:lnTo>
                              <a:pt x="215837" y="10152448"/>
                            </a:lnTo>
                            <a:lnTo>
                              <a:pt x="0" y="10194554"/>
                            </a:lnTo>
                            <a:lnTo>
                              <a:pt x="0" y="1603031"/>
                            </a:lnTo>
                            <a:close/>
                            <a:moveTo>
                              <a:pt x="0" y="0"/>
                            </a:moveTo>
                            <a:lnTo>
                              <a:pt x="7559675" y="0"/>
                            </a:lnTo>
                            <a:lnTo>
                              <a:pt x="7559675" y="8719795"/>
                            </a:lnTo>
                            <a:lnTo>
                              <a:pt x="7343837" y="8761901"/>
                            </a:lnTo>
                            <a:lnTo>
                              <a:pt x="7343837" y="215906"/>
                            </a:lnTo>
                            <a:lnTo>
                              <a:pt x="2605910" y="215906"/>
                            </a:lnTo>
                            <a:lnTo>
                              <a:pt x="3008625" y="1541"/>
                            </a:lnTo>
                            <a:lnTo>
                              <a:pt x="0" y="1541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4"/>
                          </a:gs>
                          <a:gs pos="50000">
                            <a:schemeClr val="accent5"/>
                          </a:gs>
                          <a:gs pos="100000">
                            <a:schemeClr val="accent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wrap="square" rtlCol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B6DF3F" id="Freeform: Shape 1" o:spid="_x0000_s1026" style="position:absolute;margin-left:0;margin-top:-28.5pt;width:595.25pt;height:802.7pt;z-index:25166848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coordsize="7559675,10194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" path="m215837,1488141r,8664307l,10194554,,1603031,215837,1488141xm,l7559675,r,8719795l7343837,8761901r,-8545995l2605910,215906,3008625,1541,,1541,,xe" fillcolor="#67b9b0 [3207]" stroked="f" strokeweight="1pt">
              <v:fill color2="#17428c [3204]" rotate="t" angle="90" colors="0 #67b9b0;.5 #219cdc;1 #17428c" focus="100%" type="gradient"/>
              <v:stroke joinstyle="miter"/>
              <v:path arrowok="t" o:connecttype="custom" o:connectlocs="215837,1488141;215837,10152448;0,10194554;0,1603031;0,0;7559675,0;7559675,8719795;7343837,8761901;7343837,215906;2605910,215906;3008625,1541;0,1541" o:connectangles="0,0,0,0,0,0,0,0,0,0,0,0"/>
              <w10:wrap anchorx="page"/>
            </v:shape>
          </w:pict>
        </mc:Fallback>
      </mc:AlternateContent>
    </w:r>
    <w:r w:rsidR="00D135D6" w:rsidRPr="00904F34">
      <w:rPr>
        <w:b/>
        <w:bCs/>
        <w:noProof/>
        <w:sz w:val="28"/>
        <w:szCs w:val="28"/>
        <w:lang w:val="fr-FR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  <w:t>COMMUNIQUÉ</w:t>
    </w:r>
    <w:r w:rsidR="00E319CA" w:rsidRPr="00904F34">
      <w:rPr>
        <w:b/>
        <w:bCs/>
        <w:noProof/>
        <w:sz w:val="28"/>
        <w:szCs w:val="28"/>
        <w:lang w:val="fr-FR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  <w:tab/>
    </w:r>
  </w:p>
  <w:p w14:paraId="45258CF2" w14:textId="4151E4D1" w:rsidR="00D135D6" w:rsidRPr="00904F34" w:rsidRDefault="00D135D6" w:rsidP="00D135D6">
    <w:pPr>
      <w:pStyle w:val="Hlavika"/>
      <w:tabs>
        <w:tab w:val="clear" w:pos="4680"/>
        <w:tab w:val="clear" w:pos="9360"/>
        <w:tab w:val="left" w:pos="2025"/>
        <w:tab w:val="left" w:pos="4545"/>
      </w:tabs>
      <w:spacing w:after="120"/>
      <w:ind w:left="-567"/>
      <w:rPr>
        <w:b/>
        <w:bCs/>
        <w:noProof/>
        <w:sz w:val="28"/>
        <w:szCs w:val="28"/>
        <w:lang w:val="fr-FR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</w:pPr>
    <w:r w:rsidRPr="00904F34">
      <w:rPr>
        <w:b/>
        <w:bCs/>
        <w:noProof/>
        <w:sz w:val="28"/>
        <w:szCs w:val="28"/>
        <w:lang w:val="fr-FR"/>
        <w14:textFill>
          <w14:gradFill>
            <w14:gsLst>
              <w14:gs w14:pos="0">
                <w14:schemeClr w14:val="accent4"/>
              </w14:gs>
              <w14:gs w14:pos="50000">
                <w14:schemeClr w14:val="accent5"/>
              </w14:gs>
              <w14:gs w14:pos="100000">
                <w14:schemeClr w14:val="accent1"/>
              </w14:gs>
            </w14:gsLst>
            <w14:lin w14:ang="0" w14:scaled="0"/>
          </w14:gradFill>
        </w14:textFill>
      </w:rPr>
      <w:t>DE PRESSE</w:t>
    </w:r>
  </w:p>
  <w:p w14:paraId="0BCBB615" w14:textId="33567E77" w:rsidR="005D111C" w:rsidRPr="00904F34" w:rsidRDefault="00D135D6" w:rsidP="00D135D6">
    <w:pPr>
      <w:pStyle w:val="Hlavika"/>
      <w:tabs>
        <w:tab w:val="clear" w:pos="4680"/>
        <w:tab w:val="clear" w:pos="9360"/>
        <w:tab w:val="left" w:pos="2025"/>
        <w:tab w:val="left" w:pos="4545"/>
      </w:tabs>
      <w:ind w:left="-567"/>
      <w:rPr>
        <w:lang w:val="fr-FR"/>
      </w:rPr>
    </w:pPr>
    <w:r w:rsidRPr="00904F34">
      <w:rPr>
        <w:color w:val="17428C" w:themeColor="accent1"/>
        <w:sz w:val="24"/>
        <w:szCs w:val="24"/>
        <w:lang w:val="fr-FR"/>
      </w:rPr>
      <w:t>XX Janvier XXXX à XXhXX</w:t>
    </w:r>
    <w:r w:rsidR="007B3273" w:rsidRPr="00904F34">
      <w:rPr>
        <w:lang w:val="fr-FR"/>
      </w:rPr>
      <w:tab/>
    </w:r>
    <w:r w:rsidR="007B3273" w:rsidRPr="00904F34">
      <w:rPr>
        <w:lang w:val="fr-FR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F47FD8"/>
    <w:multiLevelType w:val="hybridMultilevel"/>
    <w:tmpl w:val="3E801EF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4962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DF8"/>
    <w:rsid w:val="00024F5B"/>
    <w:rsid w:val="000419F7"/>
    <w:rsid w:val="000423B2"/>
    <w:rsid w:val="000464FA"/>
    <w:rsid w:val="000627A4"/>
    <w:rsid w:val="000664FF"/>
    <w:rsid w:val="00067728"/>
    <w:rsid w:val="0007174D"/>
    <w:rsid w:val="0007308B"/>
    <w:rsid w:val="000B6694"/>
    <w:rsid w:val="000D2286"/>
    <w:rsid w:val="000D2398"/>
    <w:rsid w:val="000D275F"/>
    <w:rsid w:val="000E4C8E"/>
    <w:rsid w:val="001116D5"/>
    <w:rsid w:val="00111786"/>
    <w:rsid w:val="0012709B"/>
    <w:rsid w:val="00134056"/>
    <w:rsid w:val="001B283C"/>
    <w:rsid w:val="001C3EDF"/>
    <w:rsid w:val="0022418F"/>
    <w:rsid w:val="00245769"/>
    <w:rsid w:val="002500DD"/>
    <w:rsid w:val="0025642F"/>
    <w:rsid w:val="002B36C2"/>
    <w:rsid w:val="002C0B79"/>
    <w:rsid w:val="002D29B8"/>
    <w:rsid w:val="002D76DD"/>
    <w:rsid w:val="00304B3F"/>
    <w:rsid w:val="00304E45"/>
    <w:rsid w:val="0031507D"/>
    <w:rsid w:val="00321942"/>
    <w:rsid w:val="0033753E"/>
    <w:rsid w:val="003E349F"/>
    <w:rsid w:val="003E687E"/>
    <w:rsid w:val="003F5203"/>
    <w:rsid w:val="00407830"/>
    <w:rsid w:val="00424C64"/>
    <w:rsid w:val="00460CCC"/>
    <w:rsid w:val="00462B52"/>
    <w:rsid w:val="00475D84"/>
    <w:rsid w:val="00476E49"/>
    <w:rsid w:val="00526145"/>
    <w:rsid w:val="00532D0C"/>
    <w:rsid w:val="0054661F"/>
    <w:rsid w:val="00553FEB"/>
    <w:rsid w:val="0058607A"/>
    <w:rsid w:val="005926DD"/>
    <w:rsid w:val="005A3D76"/>
    <w:rsid w:val="005B3361"/>
    <w:rsid w:val="005D111C"/>
    <w:rsid w:val="00623D1A"/>
    <w:rsid w:val="0062613B"/>
    <w:rsid w:val="00645F0D"/>
    <w:rsid w:val="00647C15"/>
    <w:rsid w:val="006628F1"/>
    <w:rsid w:val="006A57F9"/>
    <w:rsid w:val="006A6DCC"/>
    <w:rsid w:val="006B5242"/>
    <w:rsid w:val="006B6CF4"/>
    <w:rsid w:val="006C1100"/>
    <w:rsid w:val="006E3A0C"/>
    <w:rsid w:val="006F2B82"/>
    <w:rsid w:val="006F2F3C"/>
    <w:rsid w:val="00743CFA"/>
    <w:rsid w:val="007672D6"/>
    <w:rsid w:val="0079086A"/>
    <w:rsid w:val="007B3273"/>
    <w:rsid w:val="007B3E5E"/>
    <w:rsid w:val="007F36AA"/>
    <w:rsid w:val="007F712F"/>
    <w:rsid w:val="00803D0B"/>
    <w:rsid w:val="00812B4C"/>
    <w:rsid w:val="008700A7"/>
    <w:rsid w:val="008C000A"/>
    <w:rsid w:val="008C6A12"/>
    <w:rsid w:val="00904F34"/>
    <w:rsid w:val="0090630E"/>
    <w:rsid w:val="00914940"/>
    <w:rsid w:val="00926751"/>
    <w:rsid w:val="00933D6F"/>
    <w:rsid w:val="009407B6"/>
    <w:rsid w:val="00941884"/>
    <w:rsid w:val="00945A45"/>
    <w:rsid w:val="009602C3"/>
    <w:rsid w:val="00963017"/>
    <w:rsid w:val="00970C61"/>
    <w:rsid w:val="009722D3"/>
    <w:rsid w:val="009A4875"/>
    <w:rsid w:val="009B780B"/>
    <w:rsid w:val="009F254A"/>
    <w:rsid w:val="00A15FB7"/>
    <w:rsid w:val="00A370D5"/>
    <w:rsid w:val="00A522E7"/>
    <w:rsid w:val="00A6659F"/>
    <w:rsid w:val="00AA105A"/>
    <w:rsid w:val="00AD349B"/>
    <w:rsid w:val="00AE49B2"/>
    <w:rsid w:val="00AE5CD9"/>
    <w:rsid w:val="00AF28CC"/>
    <w:rsid w:val="00AF7D28"/>
    <w:rsid w:val="00AF7EFD"/>
    <w:rsid w:val="00B045FD"/>
    <w:rsid w:val="00B159B4"/>
    <w:rsid w:val="00B44DE4"/>
    <w:rsid w:val="00B518AF"/>
    <w:rsid w:val="00B54AAB"/>
    <w:rsid w:val="00BB40E8"/>
    <w:rsid w:val="00BD4AA8"/>
    <w:rsid w:val="00C17DC1"/>
    <w:rsid w:val="00C423E1"/>
    <w:rsid w:val="00C4794F"/>
    <w:rsid w:val="00C5604B"/>
    <w:rsid w:val="00C75B08"/>
    <w:rsid w:val="00C838A1"/>
    <w:rsid w:val="00C85AD7"/>
    <w:rsid w:val="00C97030"/>
    <w:rsid w:val="00CD4A64"/>
    <w:rsid w:val="00D135D6"/>
    <w:rsid w:val="00D26B6E"/>
    <w:rsid w:val="00D30771"/>
    <w:rsid w:val="00D350A4"/>
    <w:rsid w:val="00D4410F"/>
    <w:rsid w:val="00D957D1"/>
    <w:rsid w:val="00DB0167"/>
    <w:rsid w:val="00DB046A"/>
    <w:rsid w:val="00DE576A"/>
    <w:rsid w:val="00DE5FD1"/>
    <w:rsid w:val="00DF186B"/>
    <w:rsid w:val="00E15DCA"/>
    <w:rsid w:val="00E319CA"/>
    <w:rsid w:val="00E8167C"/>
    <w:rsid w:val="00E848DB"/>
    <w:rsid w:val="00E871B8"/>
    <w:rsid w:val="00EA77AC"/>
    <w:rsid w:val="00EB28A9"/>
    <w:rsid w:val="00EB60B3"/>
    <w:rsid w:val="00EE3573"/>
    <w:rsid w:val="00EE46CD"/>
    <w:rsid w:val="00F17585"/>
    <w:rsid w:val="00F32176"/>
    <w:rsid w:val="00F42DF8"/>
    <w:rsid w:val="00F70F7A"/>
    <w:rsid w:val="00FA65BF"/>
    <w:rsid w:val="00FC6E4D"/>
    <w:rsid w:val="00FD1458"/>
    <w:rsid w:val="00F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BD4E0"/>
  <w15:chartTrackingRefBased/>
  <w15:docId w15:val="{603F5327-37CB-454B-9383-2E11043A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</w:style>
  <w:style w:type="paragraph" w:styleId="Nadpis1">
    <w:name w:val="heading 1"/>
    <w:basedOn w:val="Normlny"/>
    <w:next w:val="Normlny"/>
    <w:link w:val="Nadpis1Char"/>
    <w:uiPriority w:val="9"/>
    <w:qFormat/>
    <w:rsid w:val="00C423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17428C" w:themeColor="accent1"/>
      <w:sz w:val="32"/>
      <w:szCs w:val="32"/>
    </w:rPr>
  </w:style>
  <w:style w:type="paragraph" w:styleId="Nadpis2">
    <w:name w:val="heading 2"/>
    <w:aliases w:val="Body text"/>
    <w:basedOn w:val="Normlny"/>
    <w:next w:val="Normlny"/>
    <w:link w:val="Nadpis2Char"/>
    <w:uiPriority w:val="9"/>
    <w:unhideWhenUsed/>
    <w:qFormat/>
    <w:rsid w:val="005A3D76"/>
    <w:pPr>
      <w:keepNext/>
      <w:keepLines/>
      <w:spacing w:after="0" w:line="280" w:lineRule="exact"/>
      <w:jc w:val="both"/>
      <w:outlineLvl w:val="1"/>
    </w:pPr>
    <w:rPr>
      <w:rFonts w:asciiTheme="majorHAnsi" w:eastAsiaTheme="majorEastAsia" w:hAnsiTheme="majorHAnsi" w:cstheme="majorBidi"/>
      <w:color w:val="17428C" w:themeColor="accent1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rsid w:val="000D23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B2045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423E1"/>
    <w:rPr>
      <w:rFonts w:asciiTheme="majorHAnsi" w:eastAsiaTheme="majorEastAsia" w:hAnsiTheme="majorHAnsi" w:cstheme="majorBidi"/>
      <w:b/>
      <w:color w:val="17428C" w:themeColor="accent1"/>
      <w:sz w:val="32"/>
      <w:szCs w:val="32"/>
    </w:rPr>
  </w:style>
  <w:style w:type="character" w:customStyle="1" w:styleId="Nadpis2Char">
    <w:name w:val="Nadpis 2 Char"/>
    <w:aliases w:val="Body text Char"/>
    <w:basedOn w:val="Predvolenpsmoodseku"/>
    <w:link w:val="Nadpis2"/>
    <w:uiPriority w:val="9"/>
    <w:rsid w:val="005A3D76"/>
    <w:rPr>
      <w:rFonts w:asciiTheme="majorHAnsi" w:eastAsiaTheme="majorEastAsia" w:hAnsiTheme="majorHAnsi" w:cstheme="majorBidi"/>
      <w:color w:val="17428C" w:themeColor="accent1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0D23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D2398"/>
  </w:style>
  <w:style w:type="paragraph" w:styleId="Pta">
    <w:name w:val="footer"/>
    <w:basedOn w:val="Normlny"/>
    <w:link w:val="PtaChar"/>
    <w:uiPriority w:val="99"/>
    <w:unhideWhenUsed/>
    <w:rsid w:val="000D23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D2398"/>
  </w:style>
  <w:style w:type="character" w:customStyle="1" w:styleId="Nadpis3Char">
    <w:name w:val="Nadpis 3 Char"/>
    <w:basedOn w:val="Predvolenpsmoodseku"/>
    <w:link w:val="Nadpis3"/>
    <w:uiPriority w:val="9"/>
    <w:rsid w:val="000D2398"/>
    <w:rPr>
      <w:rFonts w:asciiTheme="majorHAnsi" w:eastAsiaTheme="majorEastAsia" w:hAnsiTheme="majorHAnsi" w:cstheme="majorBidi"/>
      <w:color w:val="0B2045" w:themeColor="accent1" w:themeShade="7F"/>
      <w:sz w:val="24"/>
      <w:szCs w:val="24"/>
    </w:rPr>
  </w:style>
  <w:style w:type="paragraph" w:customStyle="1" w:styleId="BasicParagraph">
    <w:name w:val="[Basic Paragraph]"/>
    <w:basedOn w:val="Normlny"/>
    <w:uiPriority w:val="99"/>
    <w:rsid w:val="00BB40E8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fr-FR"/>
    </w:rPr>
  </w:style>
  <w:style w:type="character" w:styleId="sloriadka">
    <w:name w:val="line number"/>
    <w:basedOn w:val="Predvolenpsmoodseku"/>
    <w:uiPriority w:val="99"/>
    <w:semiHidden/>
    <w:unhideWhenUsed/>
    <w:rsid w:val="00E319CA"/>
  </w:style>
  <w:style w:type="character" w:styleId="Hypertextovprepojenie">
    <w:name w:val="Hyperlink"/>
    <w:basedOn w:val="Predvolenpsmoodseku"/>
    <w:uiPriority w:val="99"/>
    <w:unhideWhenUsed/>
    <w:rsid w:val="00941884"/>
    <w:rPr>
      <w:color w:val="CE142E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418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GB to Word">
      <a:dk1>
        <a:sysClr val="windowText" lastClr="000000"/>
      </a:dk1>
      <a:lt1>
        <a:sysClr val="window" lastClr="FFFFFF"/>
      </a:lt1>
      <a:dk2>
        <a:srgbClr val="3F3F3F"/>
      </a:dk2>
      <a:lt2>
        <a:srgbClr val="FFFFFF"/>
      </a:lt2>
      <a:accent1>
        <a:srgbClr val="17428C"/>
      </a:accent1>
      <a:accent2>
        <a:srgbClr val="CE142E"/>
      </a:accent2>
      <a:accent3>
        <a:srgbClr val="E5531A"/>
      </a:accent3>
      <a:accent4>
        <a:srgbClr val="67B9B0"/>
      </a:accent4>
      <a:accent5>
        <a:srgbClr val="219CDC"/>
      </a:accent5>
      <a:accent6>
        <a:srgbClr val="17428C"/>
      </a:accent6>
      <a:hlink>
        <a:srgbClr val="CE142E"/>
      </a:hlink>
      <a:folHlink>
        <a:srgbClr val="E5531A"/>
      </a:folHlink>
    </a:clrScheme>
    <a:fontScheme name="SGB to word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E7474DD0A294DA971B31E882C6EA8" ma:contentTypeVersion="13" ma:contentTypeDescription="Create a new document." ma:contentTypeScope="" ma:versionID="04d676aecb950bfc4c565f5be1a6f79c">
  <xsd:schema xmlns:xsd="http://www.w3.org/2001/XMLSchema" xmlns:xs="http://www.w3.org/2001/XMLSchema" xmlns:p="http://schemas.microsoft.com/office/2006/metadata/properties" xmlns:ns2="075f468b-f1da-4738-a6b5-43bf125c1913" xmlns:ns3="8d66ed40-2db7-4aaf-bd8b-1fea5edba156" targetNamespace="http://schemas.microsoft.com/office/2006/metadata/properties" ma:root="true" ma:fieldsID="a4be11846832b3e00caeba9ad614355f" ns2:_="" ns3:_="">
    <xsd:import namespace="075f468b-f1da-4738-a6b5-43bf125c1913"/>
    <xsd:import namespace="8d66ed40-2db7-4aaf-bd8b-1fea5edba15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5f468b-f1da-4738-a6b5-43bf125c191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a8e937e-a000-4b8d-b995-2f10e0fc0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6ed40-2db7-4aaf-bd8b-1fea5edba15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5c3953d-6a40-4460-a49c-fd52aa816e11}" ma:internalName="TaxCatchAll" ma:showField="CatchAllData" ma:web="8d66ed40-2db7-4aaf-bd8b-1fea5edba1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5f468b-f1da-4738-a6b5-43bf125c1913">
      <Terms xmlns="http://schemas.microsoft.com/office/infopath/2007/PartnerControls"/>
    </lcf76f155ced4ddcb4097134ff3c332f>
    <TaxCatchAll xmlns="8d66ed40-2db7-4aaf-bd8b-1fea5edba15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C3F46-29C8-45CF-88BC-EB5FAC0BC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5f468b-f1da-4738-a6b5-43bf125c1913"/>
    <ds:schemaRef ds:uri="8d66ed40-2db7-4aaf-bd8b-1fea5edba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989D60-B7B2-4150-983B-0CA2BF0C1CB7}">
  <ds:schemaRefs>
    <ds:schemaRef ds:uri="http://schemas.microsoft.com/office/2006/metadata/properties"/>
    <ds:schemaRef ds:uri="http://schemas.microsoft.com/office/infopath/2007/PartnerControls"/>
    <ds:schemaRef ds:uri="075f468b-f1da-4738-a6b5-43bf125c1913"/>
    <ds:schemaRef ds:uri="8d66ed40-2db7-4aaf-bd8b-1fea5edba156"/>
  </ds:schemaRefs>
</ds:datastoreItem>
</file>

<file path=customXml/itemProps3.xml><?xml version="1.0" encoding="utf-8"?>
<ds:datastoreItem xmlns:ds="http://schemas.openxmlformats.org/officeDocument/2006/customXml" ds:itemID="{16A75B09-39B2-4679-B6CA-235D8C009B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0CBFE5-15A6-4465-B7BD-C5FC4261DBB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d06422-c515-4a4e-a1f2-e6a0c0200eae}" enabled="1" method="Standard" siteId="{e339bd4b-2e3b-4035-a452-2112d502f2f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Pokeslide</dc:creator>
  <cp:keywords/>
  <dc:description/>
  <cp:lastModifiedBy>Bajnociova, Radka</cp:lastModifiedBy>
  <cp:revision>5</cp:revision>
  <cp:lastPrinted>2023-08-04T05:02:00Z</cp:lastPrinted>
  <dcterms:created xsi:type="dcterms:W3CDTF">2025-05-28T14:29:00Z</dcterms:created>
  <dcterms:modified xsi:type="dcterms:W3CDTF">2025-05-28T14:48:00Z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ed06422-c515-4a4e-a1f2-e6a0c0200eae_Enabled">
    <vt:lpwstr>true</vt:lpwstr>
  </property>
  <property fmtid="{D5CDD505-2E9C-101B-9397-08002B2CF9AE}" pid="3" name="MSIP_Label_ced06422-c515-4a4e-a1f2-e6a0c0200eae_SetDate">
    <vt:lpwstr>2023-08-03T12:57:45Z</vt:lpwstr>
  </property>
  <property fmtid="{D5CDD505-2E9C-101B-9397-08002B2CF9AE}" pid="4" name="MSIP_Label_ced06422-c515-4a4e-a1f2-e6a0c0200eae_Method">
    <vt:lpwstr>Standard</vt:lpwstr>
  </property>
  <property fmtid="{D5CDD505-2E9C-101B-9397-08002B2CF9AE}" pid="5" name="MSIP_Label_ced06422-c515-4a4e-a1f2-e6a0c0200eae_Name">
    <vt:lpwstr>Unclassifed</vt:lpwstr>
  </property>
  <property fmtid="{D5CDD505-2E9C-101B-9397-08002B2CF9AE}" pid="6" name="MSIP_Label_ced06422-c515-4a4e-a1f2-e6a0c0200eae_SiteId">
    <vt:lpwstr>e339bd4b-2e3b-4035-a452-2112d502f2ff</vt:lpwstr>
  </property>
  <property fmtid="{D5CDD505-2E9C-101B-9397-08002B2CF9AE}" pid="7" name="MSIP_Label_ced06422-c515-4a4e-a1f2-e6a0c0200eae_ActionId">
    <vt:lpwstr>be77eb8b-03ff-4a18-b0b2-217459ffcf7c</vt:lpwstr>
  </property>
  <property fmtid="{D5CDD505-2E9C-101B-9397-08002B2CF9AE}" pid="8" name="MSIP_Label_ced06422-c515-4a4e-a1f2-e6a0c0200eae_ContentBits">
    <vt:lpwstr>0</vt:lpwstr>
  </property>
  <property fmtid="{D5CDD505-2E9C-101B-9397-08002B2CF9AE}" pid="9" name="ContentTypeId">
    <vt:lpwstr>0x010100601E7474DD0A294DA971B31E882C6EA8</vt:lpwstr>
  </property>
</Properties>
</file>